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Техническое задание на изготовление тары транспортной </w:t>
      </w:r>
    </w:p>
    <w:p w:rsidR="00000000" w:rsidDel="00000000" w:rsidP="00000000" w:rsidRDefault="00000000" w:rsidRPr="00000000" w14:paraId="00000002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(ящик № 80 из гофрированного картона)</w:t>
      </w:r>
    </w:p>
    <w:p w:rsidR="00000000" w:rsidDel="00000000" w:rsidP="00000000" w:rsidRDefault="00000000" w:rsidRPr="00000000" w14:paraId="00000003">
      <w:pPr>
        <w:spacing w:line="360" w:lineRule="auto"/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2269"/>
        <w:gridCol w:w="2410"/>
        <w:gridCol w:w="1311"/>
        <w:gridCol w:w="1949"/>
        <w:gridCol w:w="1984"/>
        <w:tblGridChange w:id="0">
          <w:tblGrid>
            <w:gridCol w:w="709"/>
            <w:gridCol w:w="2269"/>
            <w:gridCol w:w="2410"/>
            <w:gridCol w:w="1311"/>
            <w:gridCol w:w="1949"/>
            <w:gridCol w:w="198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материала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Состав материала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Тираж в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месяц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Цена за шт.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доставкой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в руб.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 НДС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НДС</w:t>
            </w:r>
          </w:p>
        </w:tc>
      </w:tr>
      <w:tr>
        <w:trPr>
          <w:cantSplit w:val="0"/>
          <w:trHeight w:val="105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Ящик № 80 из гофрированного картона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Картон Т-23В, бурый с печатью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70.000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360" w:lineRule="auto"/>
        <w:ind w:hanging="284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Упаковка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новые невозвратные поддоны (80×120), уголки, стрейч-пленка.</w:t>
      </w:r>
    </w:p>
    <w:p w:rsidR="00000000" w:rsidDel="00000000" w:rsidP="00000000" w:rsidRDefault="00000000" w:rsidRPr="00000000" w14:paraId="0000001A">
      <w:pPr>
        <w:spacing w:line="360" w:lineRule="auto"/>
        <w:ind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Оплата: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отсрочка 1 месяц.</w:t>
      </w:r>
    </w:p>
    <w:p w:rsidR="00000000" w:rsidDel="00000000" w:rsidP="00000000" w:rsidRDefault="00000000" w:rsidRPr="00000000" w14:paraId="0000001B">
      <w:pPr>
        <w:spacing w:line="360" w:lineRule="auto"/>
        <w:ind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Доставка: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МО, г. Красногорск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  <w:sectPr>
          <w:headerReference r:id="rId6" w:type="first"/>
          <w:footerReference r:id="rId7" w:type="first"/>
          <w:pgSz w:h="16838" w:w="11906" w:orient="portrait"/>
          <w:pgMar w:bottom="1418" w:top="1134" w:left="1701" w:right="1134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уважением, АО «Красногорсклексредства»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Телефон для контактов: 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8(495) 705-93-80 доб.308 Добыш Галина Николаевна, начальник ООК АО «Красногорсклексредства»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8(495) 705-93-81 доб.262 Сидякина Екатерина Валерьевна, ведущий  инженер ООК АО «Красногорсклексредства»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2756" w:left="1080" w:right="926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9944100</wp:posOffset>
              </wp:positionV>
              <wp:extent cx="3895725" cy="9239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2900" y="332280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АО "Красногорсклексредства"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ул. Мира, д. 25, микрорайон Опалиха, г. Красногорск, Московская область, 143444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Тел.: +7 (495) 705-9371 • Факс: +7 (495) 705-9373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info@krls.ru • www.krls.ru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9944100</wp:posOffset>
              </wp:positionV>
              <wp:extent cx="3895725" cy="92392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5725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4761865</wp:posOffset>
          </wp:positionH>
          <wp:positionV relativeFrom="paragraph">
            <wp:posOffset>0</wp:posOffset>
          </wp:positionV>
          <wp:extent cx="1733550" cy="714375"/>
          <wp:effectExtent b="0" l="0" r="0" t="0"/>
          <wp:wrapNone/>
          <wp:docPr descr="logoKRLS_new" id="2" name="image1.png"/>
          <a:graphic>
            <a:graphicData uri="http://schemas.openxmlformats.org/drawingml/2006/picture">
              <pic:pic>
                <pic:nvPicPr>
                  <pic:cNvPr descr="logoKRLS_new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550" cy="714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3884930</wp:posOffset>
          </wp:positionH>
          <wp:positionV relativeFrom="page">
            <wp:posOffset>637540</wp:posOffset>
          </wp:positionV>
          <wp:extent cx="3086100" cy="457200"/>
          <wp:effectExtent b="0" l="0" r="0" t="0"/>
          <wp:wrapSquare wrapText="bothSides" distB="0" distT="0" distL="114300" distR="114300"/>
          <wp:docPr descr="Красногорсклексредства.bmp" id="4" name="image2.png"/>
          <a:graphic>
            <a:graphicData uri="http://schemas.openxmlformats.org/drawingml/2006/picture">
              <pic:pic>
                <pic:nvPicPr>
                  <pic:cNvPr descr="Красногорсклексредства.bmp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6100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8880" cy="1162050"/>
          <wp:effectExtent b="0" l="0" r="0" t="0"/>
          <wp:wrapSquare wrapText="bothSides" distB="0" distT="0" distL="114300" distR="114300"/>
          <wp:docPr descr="Линия.bmp" id="3" name="image3.png"/>
          <a:graphic>
            <a:graphicData uri="http://schemas.openxmlformats.org/drawingml/2006/picture">
              <pic:pic>
                <pic:nvPicPr>
                  <pic:cNvPr descr="Линия.bmp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880" cy="1162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